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A0" w:rsidRDefault="00D45EA0" w:rsidP="00D45EA0">
      <w:pPr>
        <w:spacing w:beforeLines="200" w:before="624"/>
        <w:jc w:val="center"/>
        <w:rPr>
          <w:rFonts w:ascii="宋体" w:hAnsi="宋体"/>
          <w:b/>
          <w:sz w:val="38"/>
          <w:szCs w:val="36"/>
        </w:rPr>
      </w:pPr>
      <w:r>
        <w:rPr>
          <w:rFonts w:ascii="宋体" w:hAnsi="宋体" w:hint="eastAsia"/>
          <w:b/>
          <w:sz w:val="38"/>
          <w:szCs w:val="36"/>
        </w:rPr>
        <w:t>吴江经济技术开发区（同里镇）重点产业紧缺专</w:t>
      </w:r>
      <w:proofErr w:type="gramStart"/>
      <w:r>
        <w:rPr>
          <w:rFonts w:ascii="宋体" w:hAnsi="宋体" w:hint="eastAsia"/>
          <w:b/>
          <w:sz w:val="38"/>
          <w:szCs w:val="36"/>
        </w:rPr>
        <w:t>技人才</w:t>
      </w:r>
      <w:proofErr w:type="gramEnd"/>
      <w:r>
        <w:rPr>
          <w:rFonts w:ascii="宋体" w:hAnsi="宋体" w:hint="eastAsia"/>
          <w:b/>
          <w:sz w:val="38"/>
          <w:szCs w:val="36"/>
        </w:rPr>
        <w:t>补助项目实施细则</w:t>
      </w:r>
    </w:p>
    <w:p w:rsidR="00D45EA0" w:rsidRDefault="00D45EA0" w:rsidP="00D45EA0">
      <w:pPr>
        <w:jc w:val="center"/>
        <w:rPr>
          <w:rFonts w:ascii="仿宋_GB2312" w:eastAsia="仿宋_GB2312" w:hint="eastAsia"/>
          <w:sz w:val="30"/>
          <w:szCs w:val="30"/>
        </w:rPr>
      </w:pPr>
    </w:p>
    <w:p w:rsidR="00D45EA0" w:rsidRDefault="00D45EA0" w:rsidP="00D45EA0">
      <w:pPr>
        <w:jc w:val="center"/>
        <w:rPr>
          <w:rFonts w:ascii="仿宋_GB2312" w:eastAsia="仿宋_GB2312" w:hint="eastAsia"/>
          <w:sz w:val="30"/>
          <w:szCs w:val="30"/>
        </w:rPr>
      </w:pPr>
      <w:r>
        <w:rPr>
          <w:rFonts w:ascii="仿宋_GB2312" w:eastAsia="仿宋_GB2312" w:hint="eastAsia"/>
          <w:sz w:val="30"/>
          <w:szCs w:val="30"/>
        </w:rPr>
        <w:t>吴开人[2016]3号</w:t>
      </w:r>
    </w:p>
    <w:p w:rsidR="00D45EA0" w:rsidRDefault="00D45EA0" w:rsidP="00D45EA0">
      <w:pPr>
        <w:jc w:val="center"/>
        <w:rPr>
          <w:rFonts w:ascii="仿宋_GB2312" w:eastAsia="仿宋_GB2312" w:hint="eastAsia"/>
          <w:sz w:val="30"/>
          <w:szCs w:val="30"/>
        </w:rPr>
      </w:pPr>
    </w:p>
    <w:p w:rsidR="00D45EA0" w:rsidRDefault="00D45EA0" w:rsidP="00D45EA0">
      <w:pPr>
        <w:widowControl/>
        <w:spacing w:line="600" w:lineRule="exact"/>
        <w:jc w:val="left"/>
        <w:rPr>
          <w:rFonts w:ascii="仿宋_GB2312" w:eastAsia="仿宋_GB2312" w:hAnsi="华文仿宋" w:hint="eastAsia"/>
          <w:sz w:val="30"/>
          <w:szCs w:val="30"/>
        </w:rPr>
      </w:pPr>
      <w:r>
        <w:rPr>
          <w:rFonts w:ascii="仿宋_GB2312" w:eastAsia="仿宋_GB2312" w:hAnsi="华文仿宋" w:hint="eastAsia"/>
          <w:sz w:val="30"/>
          <w:szCs w:val="30"/>
        </w:rPr>
        <w:t>各室、局、公司、古镇保护管理委员会，各有关单位：</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为进一步加大引才力度，优化人才环境，根据《关于实施新一轮吴江经济技术开发区（同里镇）人才“金种子”工程推进大众创业万众创新的若干意见（试行）》，制定本细则。</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一、 资助范围</w:t>
      </w:r>
    </w:p>
    <w:p w:rsidR="00D45EA0" w:rsidRDefault="00D45EA0" w:rsidP="00D45EA0">
      <w:pPr>
        <w:widowControl/>
        <w:spacing w:line="600" w:lineRule="exact"/>
        <w:ind w:firstLineChars="200" w:firstLine="600"/>
        <w:jc w:val="left"/>
        <w:rPr>
          <w:rFonts w:ascii="仿宋_GB2312" w:eastAsia="仿宋_GB2312" w:hAnsi="华文仿宋" w:hint="eastAsia"/>
          <w:sz w:val="30"/>
          <w:szCs w:val="30"/>
        </w:rPr>
      </w:pPr>
      <w:r>
        <w:rPr>
          <w:rFonts w:ascii="仿宋_GB2312" w:eastAsia="仿宋_GB2312" w:hAnsi="华文仿宋" w:hint="eastAsia"/>
          <w:sz w:val="30"/>
          <w:szCs w:val="30"/>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二、资助对象</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三、资助原则及标准</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1、坚持“一套、一次、自住”原则。</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2、房源地在吴江区范围内且是唯一</w:t>
      </w:r>
      <w:proofErr w:type="gramStart"/>
      <w:r>
        <w:rPr>
          <w:rFonts w:ascii="仿宋_GB2312" w:eastAsia="仿宋_GB2312" w:hAnsi="华文仿宋" w:hint="eastAsia"/>
          <w:sz w:val="30"/>
          <w:szCs w:val="30"/>
        </w:rPr>
        <w:t>自住型商品房</w:t>
      </w:r>
      <w:proofErr w:type="gramEnd"/>
      <w:r>
        <w:rPr>
          <w:rFonts w:ascii="仿宋_GB2312" w:eastAsia="仿宋_GB2312" w:hAnsi="华文仿宋" w:hint="eastAsia"/>
          <w:sz w:val="30"/>
          <w:szCs w:val="30"/>
        </w:rPr>
        <w:t>。</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3、资助标准</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 xml:space="preserve">（1）获批“吴江区科技领军人才”称号的对象，购房时每人（户）每套最高资助50万元； </w:t>
      </w:r>
    </w:p>
    <w:p w:rsidR="00D45EA0" w:rsidRDefault="00D45EA0" w:rsidP="00D45EA0">
      <w:pPr>
        <w:spacing w:line="600" w:lineRule="exact"/>
        <w:ind w:firstLineChars="150" w:firstLine="450"/>
        <w:rPr>
          <w:rFonts w:ascii="仿宋_GB2312" w:eastAsia="仿宋_GB2312" w:hAnsi="华文仿宋" w:hint="eastAsia"/>
          <w:color w:val="FF0000"/>
          <w:sz w:val="30"/>
          <w:szCs w:val="30"/>
        </w:rPr>
      </w:pPr>
      <w:r>
        <w:rPr>
          <w:rFonts w:ascii="仿宋_GB2312" w:eastAsia="仿宋_GB2312" w:hAnsi="华文仿宋" w:hint="eastAsia"/>
          <w:sz w:val="30"/>
          <w:szCs w:val="30"/>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3）具有研究生学历、硕士学位，在落户吴江3年内提出申请，申请当年年龄不超过40周岁，在企业平均月薪不低于6000元，已获批“吴江区重点产业紧缺专技人才资助”的对象，给予8-10万元安家补贴，分3年发放；</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lastRenderedPageBreak/>
        <w:t>（5）现为吴江户籍，并且符合上述第（3）（4）款的，在首次进入吴江工作3年内提出申请，不受落户时间限制。经评审，给予8-15万元的薪酬补贴，分3年发放；</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（6）柔性引进高层次紧缺人才，符合上述第（3）（4）款的，在首次进入吴江工作3年内提出申请，不受户籍、劳动人事关系、社保关系的限制。经评审，参照享受8－15万元不等的薪酬补贴，分5年发放。</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（7）为鼓励人才在我区安家，以上（2）、（3）、（4）、（5）、（6）类人才购买开发区住房的，补助金额在原基数上追加1万元。</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四、操作流程</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（一）申报：吴江区科技领军人才购房资助款在资助对象购房后，于每年规定时间内（一年二次）向开发区组织人事和劳动保障局办理申报。企业对符合区重点产业紧缺专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（二）认定：开发区组织人事和劳动保障局综合考虑各方面因素，确定区重点产业紧缺专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初审名单，报吴江区人才主管部门复审、认定资格。资格认定后，企业人事部门统一办理本企业获批资助对象的资金划拨申请手续。</w:t>
      </w:r>
    </w:p>
    <w:p w:rsidR="00D45EA0" w:rsidRDefault="00D45EA0" w:rsidP="00D45EA0">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（三）发放：在取得认定通知书（资助证书）后当年度的下</w:t>
      </w:r>
      <w:r>
        <w:rPr>
          <w:rFonts w:ascii="仿宋_GB2312" w:eastAsia="仿宋_GB2312" w:hAnsi="华文仿宋" w:hint="eastAsia"/>
          <w:sz w:val="30"/>
          <w:szCs w:val="30"/>
        </w:rPr>
        <w:lastRenderedPageBreak/>
        <w:t>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Pr>
          <w:rFonts w:ascii="仿宋_GB2312" w:eastAsia="仿宋_GB2312" w:hAnsi="华文仿宋" w:hint="eastAsia"/>
          <w:sz w:val="30"/>
          <w:szCs w:val="30"/>
        </w:rPr>
        <w:t>于首次</w:t>
      </w:r>
      <w:proofErr w:type="gramEnd"/>
      <w:r>
        <w:rPr>
          <w:rFonts w:ascii="仿宋_GB2312" w:eastAsia="仿宋_GB2312" w:hAnsi="华文仿宋" w:hint="eastAsia"/>
          <w:sz w:val="30"/>
          <w:szCs w:val="30"/>
        </w:rPr>
        <w:t>资金划拨时一并发放。资助款项一律划拨至受资助人所在企业，由企业代扣代缴个人所得税。</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五、申报材料</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（一）申请资格所需材料</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1.《重点产业紧缺专技人才资助申请人员名册》一份，《重点产业紧缺专技人才资助审批表》一式两份；</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3.学历学位证书（国外、境外学历学位须提供国家教育部颁发的《国外学历学位认定证书》）、</w:t>
      </w:r>
      <w:proofErr w:type="gramStart"/>
      <w:r>
        <w:rPr>
          <w:rFonts w:ascii="仿宋_GB2312" w:eastAsia="仿宋_GB2312" w:hAnsi="华文仿宋" w:hint="eastAsia"/>
          <w:sz w:val="30"/>
          <w:szCs w:val="30"/>
        </w:rPr>
        <w:t>学信网学历</w:t>
      </w:r>
      <w:proofErr w:type="gramEnd"/>
      <w:r>
        <w:rPr>
          <w:rFonts w:ascii="仿宋_GB2312" w:eastAsia="仿宋_GB2312" w:hAnsi="华文仿宋" w:hint="eastAsia"/>
          <w:sz w:val="30"/>
          <w:szCs w:val="30"/>
        </w:rPr>
        <w:t>证书电子注册备案表；职称证书或职业资格证书、身份证及户籍凭证、人事关系证明，原件及复印件；</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4.符合第（２）款的对象新购住房提供《购房协议》，存量住房提供房产证、土地证、购房发票原件及复印件；</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5.符合（３）、（４）、（5）、（6）款的对象需提供业绩材料：含个人任职文件、荣誉证书、科研成果等证明材料的复印件。</w:t>
      </w:r>
    </w:p>
    <w:p w:rsidR="00D45EA0" w:rsidRDefault="00D45EA0" w:rsidP="00D45EA0">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上述所有材料的复印件均由所在企业人事部门核对原件后加盖公章。</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（二）申请资金划拨所需材料</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1、《开发区重点产业紧缺专技人才资助申请人员名册》；</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2、资金划拨申请相关表格；</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3、所获认定通知书（资助证书）的原件、复印件，资格认定表盖章原件、复印件；</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4、企业匹配资金划拨凭证原件、复印件；</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D45EA0" w:rsidRDefault="00D45EA0" w:rsidP="00D45EA0">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六、其他事项</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1、政府资助资金来源：根据资助项目分配比例，分别由吴江区财政和开发区财政两级分摊，我区单独设立的资助项目由开发区财政独立负担。</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2、本细则中所列对象的各项</w:t>
      </w:r>
      <w:proofErr w:type="gramStart"/>
      <w:r>
        <w:rPr>
          <w:rFonts w:ascii="仿宋_GB2312" w:eastAsia="仿宋_GB2312" w:hAnsi="华文仿宋" w:hint="eastAsia"/>
          <w:sz w:val="30"/>
          <w:szCs w:val="30"/>
        </w:rPr>
        <w:t>资助按</w:t>
      </w:r>
      <w:proofErr w:type="gramEnd"/>
      <w:r>
        <w:rPr>
          <w:rFonts w:ascii="仿宋_GB2312" w:eastAsia="仿宋_GB2312" w:hAnsi="华文仿宋" w:hint="eastAsia"/>
          <w:sz w:val="30"/>
          <w:szCs w:val="30"/>
        </w:rPr>
        <w:t>就高原则享受，不得重复享受。购房前享受人才公寓租房补助的需扣除相应补助金额后划拨。</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3、企业及受资助人应对申报材料的真实性负责，若有欺诈、隐瞒行为的，即取消该企业今后享受政府人才资助的资格并追缴已资助的款项，同时追究相关人员的法律责任。</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4、享受我区资助的人才从资助之日起须在开发区服务满五</w:t>
      </w:r>
      <w:r>
        <w:rPr>
          <w:rFonts w:ascii="仿宋_GB2312" w:eastAsia="仿宋_GB2312" w:hAnsi="华文仿宋" w:hint="eastAsia"/>
          <w:sz w:val="30"/>
          <w:szCs w:val="30"/>
        </w:rPr>
        <w:lastRenderedPageBreak/>
        <w:t>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资助的人才在资助期内有违法违纪行为及调往外地工作的，不再继续享受资助。</w:t>
      </w:r>
    </w:p>
    <w:p w:rsidR="00D45EA0" w:rsidRDefault="00D45EA0" w:rsidP="00D45EA0">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5、本实施细则由吴江经济技术开发区组织人事和劳动保障局负责解释。</w:t>
      </w:r>
    </w:p>
    <w:p w:rsidR="00D45EA0" w:rsidRDefault="00D45EA0" w:rsidP="00D45EA0">
      <w:pPr>
        <w:spacing w:line="600" w:lineRule="exact"/>
        <w:jc w:val="center"/>
        <w:rPr>
          <w:rFonts w:ascii="仿宋_GB2312" w:eastAsia="仿宋_GB2312" w:hAnsi="华文仿宋" w:hint="eastAsia"/>
          <w:sz w:val="30"/>
          <w:szCs w:val="30"/>
        </w:rPr>
      </w:pPr>
      <w:r>
        <w:rPr>
          <w:rFonts w:ascii="仿宋_GB2312" w:eastAsia="仿宋_GB2312" w:hAnsi="华文仿宋" w:hint="eastAsia"/>
          <w:sz w:val="30"/>
          <w:szCs w:val="30"/>
        </w:rPr>
        <w:t xml:space="preserve">    6、本实施办法自2016年１月１日起实施。原《吴江经济技术开发区紧缺人才安居工程实施细则》（吴开人[2014 ]5号）同</w:t>
      </w:r>
    </w:p>
    <w:p w:rsidR="00D45EA0" w:rsidRDefault="00D45EA0" w:rsidP="00D45EA0">
      <w:pPr>
        <w:spacing w:line="600" w:lineRule="exact"/>
        <w:rPr>
          <w:rFonts w:ascii="仿宋_GB2312" w:eastAsia="仿宋_GB2312" w:hAnsi="华文仿宋" w:hint="eastAsia"/>
          <w:sz w:val="30"/>
          <w:szCs w:val="30"/>
        </w:rPr>
      </w:pPr>
      <w:r>
        <w:rPr>
          <w:rFonts w:ascii="仿宋_GB2312" w:eastAsia="仿宋_GB2312" w:hAnsi="华文仿宋" w:hint="eastAsia"/>
          <w:sz w:val="30"/>
          <w:szCs w:val="30"/>
        </w:rPr>
        <w:t>时停止执行。</w:t>
      </w:r>
    </w:p>
    <w:p w:rsidR="00D45EA0" w:rsidRDefault="00D45EA0" w:rsidP="00D45EA0">
      <w:pPr>
        <w:spacing w:line="600" w:lineRule="exact"/>
        <w:rPr>
          <w:rFonts w:ascii="仿宋_GB2312" w:eastAsia="仿宋_GB2312" w:hAnsi="华文仿宋" w:hint="eastAsia"/>
          <w:sz w:val="30"/>
          <w:szCs w:val="30"/>
        </w:rPr>
      </w:pPr>
    </w:p>
    <w:p w:rsidR="00D45EA0" w:rsidRDefault="00D45EA0" w:rsidP="00D45EA0">
      <w:pPr>
        <w:spacing w:line="600" w:lineRule="exact"/>
        <w:rPr>
          <w:rFonts w:ascii="华文仿宋" w:eastAsia="华文仿宋" w:hAnsi="华文仿宋" w:hint="eastAsia"/>
          <w:sz w:val="30"/>
          <w:szCs w:val="30"/>
        </w:rPr>
      </w:pPr>
    </w:p>
    <w:p w:rsidR="00D45EA0" w:rsidRDefault="00D45EA0" w:rsidP="00D45EA0">
      <w:pPr>
        <w:spacing w:line="600" w:lineRule="exact"/>
        <w:rPr>
          <w:rFonts w:ascii="华文仿宋" w:eastAsia="华文仿宋" w:hAnsi="华文仿宋" w:hint="eastAsia"/>
          <w:sz w:val="30"/>
          <w:szCs w:val="30"/>
        </w:rPr>
      </w:pPr>
    </w:p>
    <w:p w:rsidR="00D45EA0" w:rsidRDefault="00D45EA0" w:rsidP="00D45EA0">
      <w:pPr>
        <w:spacing w:line="600" w:lineRule="exact"/>
        <w:rPr>
          <w:rFonts w:ascii="华文仿宋" w:eastAsia="华文仿宋" w:hAnsi="华文仿宋" w:hint="eastAsia"/>
          <w:sz w:val="30"/>
          <w:szCs w:val="30"/>
        </w:rPr>
      </w:pPr>
    </w:p>
    <w:p w:rsidR="006247D5" w:rsidRPr="00D45EA0" w:rsidRDefault="006247D5" w:rsidP="00D45EA0">
      <w:bookmarkStart w:id="0" w:name="_GoBack"/>
      <w:bookmarkEnd w:id="0"/>
    </w:p>
    <w:sectPr w:rsidR="006247D5" w:rsidRPr="00D45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83" w:rsidRDefault="001D4183" w:rsidP="006247D5">
      <w:r>
        <w:separator/>
      </w:r>
    </w:p>
  </w:endnote>
  <w:endnote w:type="continuationSeparator" w:id="0">
    <w:p w:rsidR="001D4183" w:rsidRDefault="001D4183"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83" w:rsidRDefault="001D4183" w:rsidP="006247D5">
      <w:r>
        <w:separator/>
      </w:r>
    </w:p>
  </w:footnote>
  <w:footnote w:type="continuationSeparator" w:id="0">
    <w:p w:rsidR="001D4183" w:rsidRDefault="001D4183"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105734"/>
    <w:rsid w:val="001D4183"/>
    <w:rsid w:val="00274F9E"/>
    <w:rsid w:val="00282550"/>
    <w:rsid w:val="00492D42"/>
    <w:rsid w:val="005E18EA"/>
    <w:rsid w:val="006247D5"/>
    <w:rsid w:val="006F2DCE"/>
    <w:rsid w:val="0085561B"/>
    <w:rsid w:val="00D4110A"/>
    <w:rsid w:val="00D4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6</cp:revision>
  <dcterms:created xsi:type="dcterms:W3CDTF">2014-04-17T00:59:00Z</dcterms:created>
  <dcterms:modified xsi:type="dcterms:W3CDTF">2016-06-14T01:41:00Z</dcterms:modified>
</cp:coreProperties>
</file>